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69B8ADC8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F54C0C7" w14:textId="77777777" w:rsidR="00ED3333" w:rsidRPr="00ED3333" w:rsidRDefault="00293A3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B.15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17467A4" w14:textId="77777777" w:rsidR="00ED3333" w:rsidRPr="00ED3333" w:rsidRDefault="00293A3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Brod</w:t>
            </w:r>
          </w:p>
        </w:tc>
      </w:tr>
      <w:tr w:rsidR="002F650F" w14:paraId="6127969A" w14:textId="77777777" w:rsidTr="002F650F">
        <w:tc>
          <w:tcPr>
            <w:tcW w:w="1384" w:type="dxa"/>
          </w:tcPr>
          <w:p w14:paraId="6CEFBC21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44112790" w14:textId="77777777" w:rsidR="002F650F" w:rsidRDefault="00B04F3A" w:rsidP="002F650F">
            <w:r>
              <w:t>B</w:t>
            </w:r>
            <w:r w:rsidRPr="00113E1A">
              <w:t xml:space="preserve"> (</w:t>
            </w:r>
            <w:r w:rsidRPr="005E2ECD">
              <w:t>u domů s pečovatelskou službou</w:t>
            </w:r>
            <w:r w:rsidRPr="00113E1A">
              <w:t>)</w:t>
            </w:r>
          </w:p>
        </w:tc>
      </w:tr>
    </w:tbl>
    <w:p w14:paraId="46C9833D" w14:textId="77777777" w:rsidR="00BE0FEB" w:rsidRDefault="00BE0FEB">
      <w:pPr>
        <w:pStyle w:val="Bntext"/>
      </w:pPr>
    </w:p>
    <w:p w14:paraId="3BBC8737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4A9C0A78" w14:textId="77777777" w:rsidR="002F650F" w:rsidRPr="00805BA0" w:rsidRDefault="00293A30" w:rsidP="00293A30">
      <w:pPr>
        <w:pStyle w:val="Bntext"/>
        <w:rPr>
          <w:i/>
          <w:iCs/>
        </w:rPr>
      </w:pPr>
      <w:r w:rsidRPr="00805BA0">
        <w:rPr>
          <w:i/>
          <w:iCs/>
        </w:rPr>
        <w:t>V blízkosti pobytových schodů a pláže je v rozšířeném místě navrženo umístění větších balvanů v korytě tak, aby za nejnižších vodních stavů bylo možné koryto snadno přebrodit, případně překonat suchou nohou. Půjde o lomový kámen kamenicky neopracovaný, jednotlivé kameny budou mít zrno přes 500 kg, plochou stranou budou orientovány vzhůru a budou částečně zapuštěny do dna.</w:t>
      </w:r>
    </w:p>
    <w:p w14:paraId="5F4A6DFD" w14:textId="77777777" w:rsidR="002F650F" w:rsidRDefault="002F650F">
      <w:pPr>
        <w:pStyle w:val="Bntext"/>
      </w:pPr>
    </w:p>
    <w:p w14:paraId="456A7F4B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21A227CE" w14:textId="77777777" w:rsidR="007E551A" w:rsidRPr="007E551A" w:rsidRDefault="007E551A" w:rsidP="007E551A">
      <w:pPr>
        <w:pStyle w:val="Bntext"/>
      </w:pPr>
      <w:r w:rsidRPr="00BD3DDA">
        <w:rPr>
          <w:noProof/>
        </w:rPr>
        <w:drawing>
          <wp:inline distT="0" distB="0" distL="0" distR="0" wp14:anchorId="4CDC3B27" wp14:editId="37D61E89">
            <wp:extent cx="5759450" cy="2889250"/>
            <wp:effectExtent l="0" t="0" r="0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DCF38" w14:textId="77777777" w:rsidR="00194FA6" w:rsidRDefault="00194FA6" w:rsidP="00194FA6">
      <w:pPr>
        <w:pStyle w:val="Bntext"/>
      </w:pPr>
      <w:r w:rsidRPr="008534B0">
        <w:t xml:space="preserve">Námět v souladu s ÚP. Koridory vodní a </w:t>
      </w:r>
      <w:proofErr w:type="gramStart"/>
      <w:r w:rsidRPr="008534B0">
        <w:t>vodohospodářské - KW</w:t>
      </w:r>
      <w:proofErr w:type="gramEnd"/>
      <w:r w:rsidRPr="008534B0">
        <w:t>-026</w:t>
      </w:r>
    </w:p>
    <w:p w14:paraId="2C6378D4" w14:textId="77777777" w:rsidR="00194FA6" w:rsidRPr="008534B0" w:rsidRDefault="00194FA6" w:rsidP="00194FA6">
      <w:pPr>
        <w:pStyle w:val="Bntext"/>
      </w:pPr>
      <w:r w:rsidRPr="008534B0">
        <w:t>Zábory, majetkoprávní vypořádání – pozemek PO.</w:t>
      </w:r>
    </w:p>
    <w:p w14:paraId="7F1F1C8D" w14:textId="77777777" w:rsidR="00194FA6" w:rsidRPr="00ED3333" w:rsidRDefault="00194FA6" w:rsidP="00194FA6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nejsou</w:t>
      </w:r>
    </w:p>
    <w:p w14:paraId="67974E9F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32B01E47" w14:textId="77777777" w:rsidR="00194FA6" w:rsidRDefault="00194FA6" w:rsidP="00194FA6">
      <w:pPr>
        <w:pStyle w:val="Bntext"/>
      </w:pPr>
      <w:r>
        <w:t>Řešení je uvedeno na přílohách studie: zpráva A str. 2</w:t>
      </w:r>
      <w:r w:rsidR="00501A27">
        <w:t>3</w:t>
      </w:r>
      <w:r>
        <w:t>, situace B.</w:t>
      </w:r>
      <w:proofErr w:type="gramStart"/>
      <w:r>
        <w:t>04b</w:t>
      </w:r>
      <w:proofErr w:type="gramEnd"/>
      <w:r>
        <w:t>.</w:t>
      </w:r>
    </w:p>
    <w:p w14:paraId="29864E94" w14:textId="77777777" w:rsidR="00194FA6" w:rsidRPr="00235460" w:rsidRDefault="009D3D3A" w:rsidP="00194FA6">
      <w:pPr>
        <w:pStyle w:val="Bntext"/>
      </w:pPr>
      <w:bookmarkStart w:id="0" w:name="_Hlk34723837"/>
      <w:r>
        <w:t xml:space="preserve">Ve studii je </w:t>
      </w:r>
      <w:r w:rsidRPr="00C539B5">
        <w:t>jen ideové</w:t>
      </w:r>
      <w:r>
        <w:t xml:space="preserve"> </w:t>
      </w:r>
      <w:r w:rsidR="00194FA6">
        <w:t>řešení</w:t>
      </w:r>
      <w:r w:rsidR="004E7ECC">
        <w:t>. Není zřej</w:t>
      </w:r>
      <w:r w:rsidR="00434424">
        <w:t>má předpokládaná výšková úroveň balvanů a vztah k hladině m-denních průtoků. Hladina Q</w:t>
      </w:r>
      <w:r w:rsidR="00434424" w:rsidRPr="00434424">
        <w:rPr>
          <w:vertAlign w:val="subscript"/>
        </w:rPr>
        <w:t>210d</w:t>
      </w:r>
      <w:r w:rsidR="00434424">
        <w:t xml:space="preserve"> je cca 0,40 m nade dnem. </w:t>
      </w:r>
    </w:p>
    <w:bookmarkEnd w:id="0"/>
    <w:p w14:paraId="208153DE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C7B25CC" w14:textId="77777777" w:rsidR="00194FA6" w:rsidRPr="00194FA6" w:rsidRDefault="001134B1" w:rsidP="00194FA6">
      <w:pPr>
        <w:pStyle w:val="Bntext"/>
      </w:pPr>
      <w:bookmarkStart w:id="1" w:name="_Hlk34724041"/>
      <w:r>
        <w:t>Nepřijatelné</w:t>
      </w:r>
      <w:r w:rsidR="00194FA6" w:rsidRPr="00194FA6">
        <w:t xml:space="preserve"> z hlediska bezpečnosti, znemožňuje rekreační plavbu.</w:t>
      </w:r>
      <w:r w:rsidR="002A214C">
        <w:t xml:space="preserve"> </w:t>
      </w:r>
    </w:p>
    <w:bookmarkEnd w:id="1"/>
    <w:p w14:paraId="3B65B4CA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7D56D45" w14:textId="77777777" w:rsidR="00BB5B04" w:rsidRDefault="00BB5B04" w:rsidP="00BB5B04">
      <w:pPr>
        <w:pStyle w:val="Bntext"/>
      </w:pPr>
      <w:bookmarkStart w:id="2" w:name="_Hlk34724051"/>
      <w:r>
        <w:t>Vliv mírně negativní.</w:t>
      </w:r>
    </w:p>
    <w:bookmarkEnd w:id="2"/>
    <w:p w14:paraId="61CDB945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C4977AA" w14:textId="77777777" w:rsidR="00ED3333" w:rsidRDefault="002A214C" w:rsidP="002F650F">
      <w:bookmarkStart w:id="3" w:name="_Hlk34724064"/>
      <w:r>
        <w:t>Adaptace námětu není možná</w:t>
      </w:r>
    </w:p>
    <w:bookmarkEnd w:id="3"/>
    <w:p w14:paraId="1980884E" w14:textId="77777777" w:rsidR="00235460" w:rsidRDefault="00235460" w:rsidP="002F650F"/>
    <w:p w14:paraId="72F9E01D" w14:textId="77777777" w:rsidR="002F650F" w:rsidRDefault="007A41FB" w:rsidP="00DA6A67">
      <w:pPr>
        <w:pStyle w:val="NadpisC"/>
      </w:pPr>
      <w:r>
        <w:lastRenderedPageBreak/>
        <w:t>7</w:t>
      </w:r>
      <w:r>
        <w:tab/>
      </w:r>
      <w:r w:rsidR="00ED3333">
        <w:t>Z</w:t>
      </w:r>
      <w:r w:rsidR="002F650F">
        <w:t>hodnocení provozních hledisek z pohledu investor</w:t>
      </w:r>
      <w:r w:rsidR="001134B1">
        <w:t>a PPO</w:t>
      </w:r>
    </w:p>
    <w:p w14:paraId="7717B92F" w14:textId="77777777" w:rsidR="00007021" w:rsidRDefault="00007021" w:rsidP="00ED3333">
      <w:pPr>
        <w:pStyle w:val="Bntext"/>
      </w:pPr>
      <w:r>
        <w:t>Opatření by muselo zahrnovat i lokální úpravu dna pro kompenzaci změny proudového p</w:t>
      </w:r>
      <w:r w:rsidR="00A844C1">
        <w:t>o</w:t>
      </w:r>
      <w:r>
        <w:t xml:space="preserve">le. </w:t>
      </w:r>
    </w:p>
    <w:p w14:paraId="64283BA1" w14:textId="77777777" w:rsidR="00ED3333" w:rsidRDefault="00007021" w:rsidP="00ED3333">
      <w:pPr>
        <w:pStyle w:val="Bntext"/>
      </w:pPr>
      <w:r>
        <w:t xml:space="preserve">Z pohledu </w:t>
      </w:r>
      <w:r w:rsidR="00041614">
        <w:t xml:space="preserve">správce toku </w:t>
      </w:r>
      <w:r>
        <w:t>n</w:t>
      </w:r>
      <w:r w:rsidR="00AA702C">
        <w:t>epřijatelné</w:t>
      </w:r>
      <w:r w:rsidR="00AA702C" w:rsidRPr="00194FA6">
        <w:t xml:space="preserve"> z hlediska </w:t>
      </w:r>
      <w:r w:rsidR="003337FD">
        <w:t xml:space="preserve">zajištění </w:t>
      </w:r>
      <w:r w:rsidR="00AA702C" w:rsidRPr="00194FA6">
        <w:t>bezpečnosti</w:t>
      </w:r>
      <w:r w:rsidR="003337FD">
        <w:t xml:space="preserve"> osob.</w:t>
      </w:r>
    </w:p>
    <w:p w14:paraId="76847D8E" w14:textId="77777777" w:rsidR="002F650F" w:rsidRDefault="007A41FB" w:rsidP="00DA6A67">
      <w:pPr>
        <w:pStyle w:val="NadpisC"/>
      </w:pPr>
      <w:r>
        <w:t>8</w:t>
      </w:r>
      <w:r>
        <w:tab/>
      </w:r>
      <w:r w:rsidR="00DA6A67">
        <w:t xml:space="preserve">Předběžné </w:t>
      </w:r>
      <w:r>
        <w:t>s</w:t>
      </w:r>
      <w:r w:rsidR="002F650F">
        <w:t xml:space="preserve">tanovisko </w:t>
      </w:r>
      <w:r w:rsidR="00DA6A67">
        <w:t>investora PPO</w:t>
      </w:r>
    </w:p>
    <w:p w14:paraId="53D1AA45" w14:textId="77777777" w:rsidR="00DA6A67" w:rsidRDefault="00194FA6" w:rsidP="00DA6A67">
      <w:pPr>
        <w:pStyle w:val="Bntext"/>
      </w:pPr>
      <w:r w:rsidRPr="00194FA6">
        <w:t>S opatřením Povodí Odry, státní podnik nesouhlasí</w:t>
      </w:r>
      <w:r>
        <w:t xml:space="preserve">. </w:t>
      </w:r>
      <w:r w:rsidRPr="00194FA6">
        <w:t>Z důvodu kapacity, bezpečnosti.</w:t>
      </w:r>
      <w:r w:rsidR="00AA702C">
        <w:t xml:space="preserve"> </w:t>
      </w:r>
      <w:r w:rsidRPr="00194FA6">
        <w:t>Návrh znemožňuje rekreační plavbu.</w:t>
      </w:r>
    </w:p>
    <w:p w14:paraId="2D7DF24F" w14:textId="77777777" w:rsidR="00041614" w:rsidRDefault="00041614" w:rsidP="00041614">
      <w:pPr>
        <w:pStyle w:val="Bntext"/>
      </w:pPr>
      <w:bookmarkStart w:id="4" w:name="_Hlk41982295"/>
      <w:bookmarkStart w:id="5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4"/>
      <w:r>
        <w:t xml:space="preserve"> </w:t>
      </w:r>
    </w:p>
    <w:bookmarkEnd w:id="5"/>
    <w:p w14:paraId="53C580FD" w14:textId="77777777" w:rsidR="002F650F" w:rsidRDefault="001134B1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AF23DE7" w14:textId="1105B255" w:rsidR="002F650F" w:rsidRDefault="00D33B64" w:rsidP="002F650F">
      <w:r w:rsidRPr="00041614">
        <w:t>Námět nebude zařazen do DUR ani jako výhledová související stavba jiného investora.</w:t>
      </w:r>
    </w:p>
    <w:p w14:paraId="22972FB6" w14:textId="1D0E21E0" w:rsidR="00BC78E4" w:rsidRDefault="00BC78E4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227280" w:rsidRPr="00ED5BBD" w14:paraId="142C95AF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5CF1385" w14:textId="77777777" w:rsidR="00227280" w:rsidRPr="00ED5BBD" w:rsidRDefault="00227280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227280" w:rsidRPr="00ED5BBD" w14:paraId="7EAA5CE4" w14:textId="77777777" w:rsidTr="00BC25DC">
        <w:tc>
          <w:tcPr>
            <w:tcW w:w="9062" w:type="dxa"/>
            <w:hideMark/>
          </w:tcPr>
          <w:p w14:paraId="43CCDD99" w14:textId="77777777" w:rsidR="00227280" w:rsidRDefault="00227280" w:rsidP="00227280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2B8DF875" w14:textId="77777777" w:rsidR="00227280" w:rsidRPr="00ED5BBD" w:rsidRDefault="00227280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0816272" w14:textId="77777777" w:rsidR="00227280" w:rsidRPr="00ED5BBD" w:rsidRDefault="00227280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227280" w:rsidRPr="00ED5BBD" w14:paraId="5AB97A2D" w14:textId="77777777" w:rsidTr="00BC25DC">
        <w:tc>
          <w:tcPr>
            <w:tcW w:w="9062" w:type="dxa"/>
            <w:shd w:val="clear" w:color="auto" w:fill="auto"/>
          </w:tcPr>
          <w:p w14:paraId="68BAA0D8" w14:textId="77777777" w:rsidR="00227280" w:rsidRPr="00ED5BBD" w:rsidRDefault="00227280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</w:tbl>
    <w:p w14:paraId="58C201E2" w14:textId="77777777" w:rsidR="00227280" w:rsidRDefault="00227280" w:rsidP="001D4E69">
      <w:pPr>
        <w:pStyle w:val="NadpisC"/>
        <w:rPr>
          <w:color w:val="FF0000"/>
        </w:rPr>
      </w:pPr>
    </w:p>
    <w:p w14:paraId="4236502A" w14:textId="77777777" w:rsidR="00BC78E4" w:rsidRDefault="00BC78E4" w:rsidP="002F650F"/>
    <w:p w14:paraId="1A3DB883" w14:textId="77777777" w:rsidR="00DA6A67" w:rsidRDefault="00DA6A67" w:rsidP="002F650F"/>
    <w:sectPr w:rsidR="00DA6A67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7B87B" w14:textId="77777777" w:rsidR="006C052A" w:rsidRDefault="006C052A">
      <w:r>
        <w:separator/>
      </w:r>
    </w:p>
  </w:endnote>
  <w:endnote w:type="continuationSeparator" w:id="0">
    <w:p w14:paraId="1235ABCA" w14:textId="77777777" w:rsidR="006C052A" w:rsidRDefault="006C0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B810A3D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B9B9A74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704EC8C8" w14:textId="77777777">
      <w:tc>
        <w:tcPr>
          <w:tcW w:w="4605" w:type="dxa"/>
          <w:tcBorders>
            <w:top w:val="single" w:sz="4" w:space="0" w:color="auto"/>
          </w:tcBorders>
        </w:tcPr>
        <w:p w14:paraId="6072A58B" w14:textId="23986D19" w:rsidR="00BE0FEB" w:rsidRDefault="006C052A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227280">
            <w:rPr>
              <w:noProof/>
            </w:rPr>
            <w:t>B_15+zaver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945A81A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134B1">
            <w:rPr>
              <w:noProof/>
            </w:rPr>
            <w:t>2</w:t>
          </w:r>
          <w:r>
            <w:fldChar w:fldCharType="end"/>
          </w:r>
        </w:p>
      </w:tc>
    </w:tr>
  </w:tbl>
  <w:p w14:paraId="19798A9C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D8FC9" w14:textId="77777777" w:rsidR="006C052A" w:rsidRDefault="006C052A">
      <w:r>
        <w:separator/>
      </w:r>
    </w:p>
  </w:footnote>
  <w:footnote w:type="continuationSeparator" w:id="0">
    <w:p w14:paraId="1952FBFF" w14:textId="77777777" w:rsidR="006C052A" w:rsidRDefault="006C0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DF1335F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48926D6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CA3AB58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D87BCFC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094CACA4" w14:textId="77777777" w:rsidR="00BE0FEB" w:rsidRDefault="00B551F5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B69EC3C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07021"/>
    <w:rsid w:val="00024026"/>
    <w:rsid w:val="00041614"/>
    <w:rsid w:val="000A22D9"/>
    <w:rsid w:val="00101B48"/>
    <w:rsid w:val="001134B1"/>
    <w:rsid w:val="00194FA6"/>
    <w:rsid w:val="001D4E69"/>
    <w:rsid w:val="001D6AFC"/>
    <w:rsid w:val="001E1F3D"/>
    <w:rsid w:val="00227280"/>
    <w:rsid w:val="00235460"/>
    <w:rsid w:val="00293A30"/>
    <w:rsid w:val="002A214C"/>
    <w:rsid w:val="002F08DA"/>
    <w:rsid w:val="002F650F"/>
    <w:rsid w:val="0032046E"/>
    <w:rsid w:val="003337FD"/>
    <w:rsid w:val="003F5A51"/>
    <w:rsid w:val="00434424"/>
    <w:rsid w:val="00493812"/>
    <w:rsid w:val="004E7ECC"/>
    <w:rsid w:val="00501A27"/>
    <w:rsid w:val="005516B4"/>
    <w:rsid w:val="00551D50"/>
    <w:rsid w:val="005B07AF"/>
    <w:rsid w:val="005E182B"/>
    <w:rsid w:val="00693F6B"/>
    <w:rsid w:val="006C052A"/>
    <w:rsid w:val="007A41FB"/>
    <w:rsid w:val="007E551A"/>
    <w:rsid w:val="00805BA0"/>
    <w:rsid w:val="008E208F"/>
    <w:rsid w:val="00947DE4"/>
    <w:rsid w:val="009B4603"/>
    <w:rsid w:val="009D3D3A"/>
    <w:rsid w:val="00A844C1"/>
    <w:rsid w:val="00AA49FF"/>
    <w:rsid w:val="00AA702C"/>
    <w:rsid w:val="00AE3DFA"/>
    <w:rsid w:val="00B04F3A"/>
    <w:rsid w:val="00B50DEA"/>
    <w:rsid w:val="00B551F5"/>
    <w:rsid w:val="00BB5B04"/>
    <w:rsid w:val="00BC0753"/>
    <w:rsid w:val="00BC78E4"/>
    <w:rsid w:val="00BD23D3"/>
    <w:rsid w:val="00BE0FEB"/>
    <w:rsid w:val="00C20A92"/>
    <w:rsid w:val="00D33B64"/>
    <w:rsid w:val="00DA6A67"/>
    <w:rsid w:val="00DD256E"/>
    <w:rsid w:val="00E225EB"/>
    <w:rsid w:val="00E25109"/>
    <w:rsid w:val="00E63454"/>
    <w:rsid w:val="00E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D7EA1F"/>
  <w15:docId w15:val="{00120CE8-79B4-4583-97CC-3D6941AB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1134B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13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7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37</cp:revision>
  <cp:lastPrinted>1900-12-31T23:00:00Z</cp:lastPrinted>
  <dcterms:created xsi:type="dcterms:W3CDTF">2020-02-20T08:46:00Z</dcterms:created>
  <dcterms:modified xsi:type="dcterms:W3CDTF">2020-08-17T15:28:00Z</dcterms:modified>
</cp:coreProperties>
</file>